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математике</w:t>
            </w:r>
          </w:p>
          <w:p>
            <w:pPr>
              <w:jc w:val="center"/>
              <w:spacing w:after="0" w:line="240" w:lineRule="auto"/>
              <w:rPr>
                <w:sz w:val="32"/>
                <w:szCs w:val="32"/>
              </w:rPr>
            </w:pPr>
            <w:r>
              <w:rPr>
                <w:rFonts w:ascii="Times New Roman" w:hAnsi="Times New Roman" w:cs="Times New Roman"/>
                <w:color w:val="#000000"/>
                <w:sz w:val="32"/>
                <w:szCs w:val="32"/>
              </w:rPr>
              <w:t> К.М.06.02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математике»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 «Методика обучения математике».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математике»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образовательные  потребности  обучающихся  с умственной  отсталостью с  разной  степенью  выраженности нарушения  и  разных  возрастных  групп</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теорию  и  практику обучения  и  воспитания  обучающихся  с  умственной отсталостью, современные образовательные технологии, в том числе  ИКТ  и особенности  их  использования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классифицировать образовательные системы и  образовательные технологии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применять современные  образовательные  технологии  в  планировании и реализации  образовательного  и  коррекционно-развивающего процесса; оформлять педагогическую документацию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информационно-коммуникационных технологий (далее  –  ИКТ)  при  разработке  и  реализации АООП</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 к  организации  учебной  и  воспитательной  деятельности</w:t>
            </w:r>
          </w:p>
        </w:tc>
      </w:tr>
      <w:tr>
        <w:trPr>
          <w:trHeight w:hRule="exact" w:val="483.7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воспитательной  работы  с обучающимися с умственной отсталостью</w:t>
            </w:r>
          </w:p>
        </w:tc>
      </w:tr>
      <w:tr>
        <w:trPr>
          <w:trHeight w:hRule="exact" w:val="855.5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контроль и оценку формирования результатов образования обучающихся, выявлять и корректировать трудности в обучении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принципы,  формы,  методы  и  технологии организации  контроля  и оценивания  образовательных результатов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применять  адекватный  инструментарий  и методы  оценки образовательных  результатов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объективно  оценивать  трудности  обучающихся  в  обучении, устанавливать  их  причины,  формулировать  рекомендации  к коррекционной работе по их преодолению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умением  применять  разнообразных методов  контроля  и  оценки образовательных  результатов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умением  использовать  полученные  результаты  контроля  и оценки образовательных  достижений  обучающихся  с умственной  отсталостью  для планирования  и  корректировки программы коррекционной работы</w:t>
            </w:r>
          </w:p>
        </w:tc>
      </w:tr>
      <w:tr>
        <w:trPr>
          <w:trHeight w:hRule="exact" w:val="277.8299"/>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789.242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развития,  воспитания обучающихся с умственной отсталостью</w:t>
            </w:r>
          </w:p>
        </w:tc>
      </w:tr>
      <w:tr>
        <w:trPr>
          <w:trHeight w:hRule="exact" w:val="277.83"/>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структуру и  содержание адаптированных основных общеобразовательных программ для обучающихся с умственной отсталостью</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содержание, формы, методы, приемы и средства организации образовательного  процесса, его специфику</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методики и технологии обучения и воспитания учащихся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отбирать  необходимое содержание,  методы,  приемы  и  средства обучения и  воспитания  в  соответствии  с поставленными целями и задачами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планировать  и  организовывать  процесс обучения  и  воспитания обучающихся  с умственной  отсталостью  в  различных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методами  отбора  необходимого содержания, методов и средств обучения и воспитания в соответствии с поставленными целями и задачами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эффективности учебно-воспитательного и коррекционо-развивающего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принципы,  методы, организацию  мониторинга  эффективности учебно- воспитательного, коррекционно-развивающего  процесса в разных  институциональных условиях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применять  разные  методы мониторинга  эффективности  учебно- 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уметь оформлять  и  интерпретировать  результаты мониторинга  эффективности учебно-воспитательного,  коррекционо-развивающего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использовать выводы по результатам мониторинга  для  корректировки содержания  и организации  коррекционо-развивающего процесса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владеть методами проведения мониторинга  эффективности  учебно- воспитательного,  коррекционо-развивающего  процесса и интерпретации его результатов.</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проводить психолого-педагогическое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содержание и  требования к проведению  психолого-педагогического обследования  обучающихся с  умственной  отсталостью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способы  разработки  программы  психолого-педагогического обследования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уметь оформлять  психолого-педагогическую  характеристику обучающегося; формулировать заключения и рекомендации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владеть  методами  диагностики  и оценки уровня и динамики развития ребенка с умственной отсталостью с использованием системы показателей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 «Методика обучения математике» относится к обязательной части, является дисциплиной Блока Б1. «Дисциплины (модули)». Модуль "Методики начального образования школьников с умственной отсталостью"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966.7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Педагогическая техника в воспитании детей с умственной отсталостью</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ПК-1, ПК-3, ПК-4, ОПК-2, ОПК-3, ОПК-6</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 методологические основы обучения математике лиц с УО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обучения математике младших школьников с нарушениями в умственном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методы, средства и организация обучения математики (специальной)</w:t>
            </w:r>
          </w:p>
          <w:p>
            <w:pPr>
              <w:jc w:val="left"/>
              <w:spacing w:after="0" w:line="240" w:lineRule="auto"/>
              <w:rPr>
                <w:sz w:val="24"/>
                <w:szCs w:val="24"/>
              </w:rPr>
            </w:pPr>
            <w:r>
              <w:rPr>
                <w:rFonts w:ascii="Times New Roman" w:hAnsi="Times New Roman" w:cs="Times New Roman"/>
                <w:color w:val="#000000"/>
                <w:sz w:val="24"/>
                <w:szCs w:val="24"/>
              </w:rPr>
              <w:t>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Частные методики обучения математике учащихся начальной школы с нарушениями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обучения предмету</w:t>
            </w:r>
          </w:p>
          <w:p>
            <w:pPr>
              <w:jc w:val="left"/>
              <w:spacing w:after="0" w:line="240" w:lineRule="auto"/>
              <w:rPr>
                <w:sz w:val="24"/>
                <w:szCs w:val="24"/>
              </w:rPr>
            </w:pPr>
            <w:r>
              <w:rPr>
                <w:rFonts w:ascii="Times New Roman" w:hAnsi="Times New Roman" w:cs="Times New Roman"/>
                <w:color w:val="#000000"/>
                <w:sz w:val="24"/>
                <w:szCs w:val="24"/>
              </w:rPr>
              <w:t> «Математика» детей с</w:t>
            </w:r>
          </w:p>
          <w:p>
            <w:pPr>
              <w:jc w:val="left"/>
              <w:spacing w:after="0" w:line="240" w:lineRule="auto"/>
              <w:rPr>
                <w:sz w:val="24"/>
                <w:szCs w:val="24"/>
              </w:rPr>
            </w:pPr>
            <w:r>
              <w:rPr>
                <w:rFonts w:ascii="Times New Roman" w:hAnsi="Times New Roman" w:cs="Times New Roman"/>
                <w:color w:val="#000000"/>
                <w:sz w:val="24"/>
                <w:szCs w:val="24"/>
              </w:rPr>
              <w:t> интеллектуальными</w:t>
            </w:r>
          </w:p>
          <w:p>
            <w:pPr>
              <w:jc w:val="left"/>
              <w:spacing w:after="0" w:line="240" w:lineRule="auto"/>
              <w:rPr>
                <w:sz w:val="24"/>
                <w:szCs w:val="24"/>
              </w:rPr>
            </w:pPr>
            <w:r>
              <w:rPr>
                <w:rFonts w:ascii="Times New Roman" w:hAnsi="Times New Roman" w:cs="Times New Roman"/>
                <w:color w:val="#000000"/>
                <w:sz w:val="24"/>
                <w:szCs w:val="24"/>
              </w:rPr>
              <w:t>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планирование коррекционно-</w:t>
            </w:r>
          </w:p>
          <w:p>
            <w:pPr>
              <w:jc w:val="left"/>
              <w:spacing w:after="0" w:line="240" w:lineRule="auto"/>
              <w:rPr>
                <w:sz w:val="24"/>
                <w:szCs w:val="24"/>
              </w:rPr>
            </w:pPr>
            <w:r>
              <w:rPr>
                <w:rFonts w:ascii="Times New Roman" w:hAnsi="Times New Roman" w:cs="Times New Roman"/>
                <w:color w:val="#000000"/>
                <w:sz w:val="24"/>
                <w:szCs w:val="24"/>
              </w:rPr>
              <w:t>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 методологические основы обучения математике лиц с УО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обучения математике младших школьников и дошкольников с нарушениями в речевом и умственном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методы, средства и организация обучения математики (специальной)</w:t>
            </w:r>
          </w:p>
          <w:p>
            <w:pPr>
              <w:jc w:val="left"/>
              <w:spacing w:after="0" w:line="240" w:lineRule="auto"/>
              <w:rPr>
                <w:sz w:val="24"/>
                <w:szCs w:val="24"/>
              </w:rPr>
            </w:pPr>
            <w:r>
              <w:rPr>
                <w:rFonts w:ascii="Times New Roman" w:hAnsi="Times New Roman" w:cs="Times New Roman"/>
                <w:color w:val="#000000"/>
                <w:sz w:val="24"/>
                <w:szCs w:val="24"/>
              </w:rPr>
              <w:t>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Частные методики обучения математике дошкольников и учащихся начальной школы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обучения предмету</w:t>
            </w:r>
          </w:p>
          <w:p>
            <w:pPr>
              <w:jc w:val="left"/>
              <w:spacing w:after="0" w:line="240" w:lineRule="auto"/>
              <w:rPr>
                <w:sz w:val="24"/>
                <w:szCs w:val="24"/>
              </w:rPr>
            </w:pPr>
            <w:r>
              <w:rPr>
                <w:rFonts w:ascii="Times New Roman" w:hAnsi="Times New Roman" w:cs="Times New Roman"/>
                <w:color w:val="#000000"/>
                <w:sz w:val="24"/>
                <w:szCs w:val="24"/>
              </w:rPr>
              <w:t> «Математика» детей с</w:t>
            </w:r>
          </w:p>
          <w:p>
            <w:pPr>
              <w:jc w:val="left"/>
              <w:spacing w:after="0" w:line="240" w:lineRule="auto"/>
              <w:rPr>
                <w:sz w:val="24"/>
                <w:szCs w:val="24"/>
              </w:rPr>
            </w:pPr>
            <w:r>
              <w:rPr>
                <w:rFonts w:ascii="Times New Roman" w:hAnsi="Times New Roman" w:cs="Times New Roman"/>
                <w:color w:val="#000000"/>
                <w:sz w:val="24"/>
                <w:szCs w:val="24"/>
              </w:rPr>
              <w:t> интеллектуальными</w:t>
            </w:r>
          </w:p>
          <w:p>
            <w:pPr>
              <w:jc w:val="left"/>
              <w:spacing w:after="0" w:line="240" w:lineRule="auto"/>
              <w:rPr>
                <w:sz w:val="24"/>
                <w:szCs w:val="24"/>
              </w:rPr>
            </w:pPr>
            <w:r>
              <w:rPr>
                <w:rFonts w:ascii="Times New Roman" w:hAnsi="Times New Roman" w:cs="Times New Roman"/>
                <w:color w:val="#000000"/>
                <w:sz w:val="24"/>
                <w:szCs w:val="24"/>
              </w:rPr>
              <w:t>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планирование коррекционно-</w:t>
            </w:r>
          </w:p>
          <w:p>
            <w:pPr>
              <w:jc w:val="left"/>
              <w:spacing w:after="0" w:line="240" w:lineRule="auto"/>
              <w:rPr>
                <w:sz w:val="24"/>
                <w:szCs w:val="24"/>
              </w:rPr>
            </w:pPr>
            <w:r>
              <w:rPr>
                <w:rFonts w:ascii="Times New Roman" w:hAnsi="Times New Roman" w:cs="Times New Roman"/>
                <w:color w:val="#000000"/>
                <w:sz w:val="24"/>
                <w:szCs w:val="24"/>
              </w:rPr>
              <w:t>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аспекты обучения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Теоретико- методологические основы обучения математике лиц с УО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Психолого-педагогические основы обучения математике младших школьников и дошкольников с нарушениями в речевом и умственном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методы, средства и организация обучения математики (специальной)в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Частные методики обучения математике дошкольников и учащихся начальной школы с нарушениями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Специфика обучения предмету</w:t>
            </w:r>
          </w:p>
          <w:p>
            <w:pPr>
              <w:jc w:val="left"/>
              <w:spacing w:after="0" w:line="240" w:lineRule="auto"/>
              <w:rPr>
                <w:sz w:val="24"/>
                <w:szCs w:val="24"/>
              </w:rPr>
            </w:pPr>
            <w:r>
              <w:rPr>
                <w:rFonts w:ascii="Times New Roman" w:hAnsi="Times New Roman" w:cs="Times New Roman"/>
                <w:color w:val="#000000"/>
                <w:sz w:val="24"/>
                <w:szCs w:val="24"/>
              </w:rPr>
              <w:t> «Математика» детей с</w:t>
            </w:r>
          </w:p>
          <w:p>
            <w:pPr>
              <w:jc w:val="left"/>
              <w:spacing w:after="0" w:line="240" w:lineRule="auto"/>
              <w:rPr>
                <w:sz w:val="24"/>
                <w:szCs w:val="24"/>
              </w:rPr>
            </w:pPr>
            <w:r>
              <w:rPr>
                <w:rFonts w:ascii="Times New Roman" w:hAnsi="Times New Roman" w:cs="Times New Roman"/>
                <w:color w:val="#000000"/>
                <w:sz w:val="24"/>
                <w:szCs w:val="24"/>
              </w:rPr>
              <w:t> интеллектуальными</w:t>
            </w:r>
          </w:p>
          <w:p>
            <w:pPr>
              <w:jc w:val="left"/>
              <w:spacing w:after="0" w:line="240" w:lineRule="auto"/>
              <w:rPr>
                <w:sz w:val="24"/>
                <w:szCs w:val="24"/>
              </w:rPr>
            </w:pPr>
            <w:r>
              <w:rPr>
                <w:rFonts w:ascii="Times New Roman" w:hAnsi="Times New Roman" w:cs="Times New Roman"/>
                <w:color w:val="#000000"/>
                <w:sz w:val="24"/>
                <w:szCs w:val="24"/>
              </w:rPr>
              <w:t> нарушениями.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средства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и планирование коррекционно-</w:t>
            </w:r>
          </w:p>
          <w:p>
            <w:pPr>
              <w:jc w:val="left"/>
              <w:spacing w:after="0" w:line="240" w:lineRule="auto"/>
              <w:rPr>
                <w:sz w:val="24"/>
                <w:szCs w:val="24"/>
              </w:rPr>
            </w:pPr>
            <w:r>
              <w:rPr>
                <w:rFonts w:ascii="Times New Roman" w:hAnsi="Times New Roman" w:cs="Times New Roman"/>
                <w:color w:val="#000000"/>
                <w:sz w:val="24"/>
                <w:szCs w:val="24"/>
              </w:rPr>
              <w:t>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14.58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Методические аспекты обучения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Теоретико- методологические основы обучения математике лиц с УО</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задачи,  содержание  курса методики  преподавания математики. История развития  методики  начального  обучения  математике  и специальной методики.</w:t>
            </w:r>
          </w:p>
          <w:p>
            <w:pPr>
              <w:jc w:val="both"/>
              <w:spacing w:after="0" w:line="240" w:lineRule="auto"/>
              <w:rPr>
                <w:sz w:val="24"/>
                <w:szCs w:val="24"/>
              </w:rPr>
            </w:pPr>
            <w:r>
              <w:rPr>
                <w:rFonts w:ascii="Times New Roman" w:hAnsi="Times New Roman" w:cs="Times New Roman"/>
                <w:color w:val="#000000"/>
                <w:sz w:val="24"/>
                <w:szCs w:val="24"/>
              </w:rPr>
              <w:t> Предмет, цели и задачи обучения математике как</w:t>
            </w:r>
          </w:p>
          <w:p>
            <w:pPr>
              <w:jc w:val="both"/>
              <w:spacing w:after="0" w:line="240" w:lineRule="auto"/>
              <w:rPr>
                <w:sz w:val="24"/>
                <w:szCs w:val="24"/>
              </w:rPr>
            </w:pPr>
            <w:r>
              <w:rPr>
                <w:rFonts w:ascii="Times New Roman" w:hAnsi="Times New Roman" w:cs="Times New Roman"/>
                <w:color w:val="#000000"/>
                <w:sz w:val="24"/>
                <w:szCs w:val="24"/>
              </w:rPr>
              <w:t> отрасли научного знания. Методико-математические и</w:t>
            </w:r>
          </w:p>
          <w:p>
            <w:pPr>
              <w:jc w:val="both"/>
              <w:spacing w:after="0" w:line="240" w:lineRule="auto"/>
              <w:rPr>
                <w:sz w:val="24"/>
                <w:szCs w:val="24"/>
              </w:rPr>
            </w:pPr>
            <w:r>
              <w:rPr>
                <w:rFonts w:ascii="Times New Roman" w:hAnsi="Times New Roman" w:cs="Times New Roman"/>
                <w:color w:val="#000000"/>
                <w:sz w:val="24"/>
                <w:szCs w:val="24"/>
              </w:rPr>
              <w:t> методико-процессуальные основы обучения</w:t>
            </w:r>
          </w:p>
          <w:p>
            <w:pPr>
              <w:jc w:val="both"/>
              <w:spacing w:after="0" w:line="240" w:lineRule="auto"/>
              <w:rPr>
                <w:sz w:val="24"/>
                <w:szCs w:val="24"/>
              </w:rPr>
            </w:pPr>
            <w:r>
              <w:rPr>
                <w:rFonts w:ascii="Times New Roman" w:hAnsi="Times New Roman" w:cs="Times New Roman"/>
                <w:color w:val="#000000"/>
                <w:sz w:val="24"/>
                <w:szCs w:val="24"/>
              </w:rPr>
              <w:t> математике как учебному предмету. Психологические</w:t>
            </w:r>
          </w:p>
          <w:p>
            <w:pPr>
              <w:jc w:val="both"/>
              <w:spacing w:after="0" w:line="240" w:lineRule="auto"/>
              <w:rPr>
                <w:sz w:val="24"/>
                <w:szCs w:val="24"/>
              </w:rPr>
            </w:pPr>
            <w:r>
              <w:rPr>
                <w:rFonts w:ascii="Times New Roman" w:hAnsi="Times New Roman" w:cs="Times New Roman"/>
                <w:color w:val="#000000"/>
                <w:sz w:val="24"/>
                <w:szCs w:val="24"/>
              </w:rPr>
              <w:t> основы обучения математике. Общедидактические и</w:t>
            </w:r>
          </w:p>
          <w:p>
            <w:pPr>
              <w:jc w:val="both"/>
              <w:spacing w:after="0" w:line="240" w:lineRule="auto"/>
              <w:rPr>
                <w:sz w:val="24"/>
                <w:szCs w:val="24"/>
              </w:rPr>
            </w:pPr>
            <w:r>
              <w:rPr>
                <w:rFonts w:ascii="Times New Roman" w:hAnsi="Times New Roman" w:cs="Times New Roman"/>
                <w:color w:val="#000000"/>
                <w:sz w:val="24"/>
                <w:szCs w:val="24"/>
              </w:rPr>
              <w:t> коррекционные принципы обучения математике.</w:t>
            </w:r>
          </w:p>
          <w:p>
            <w:pPr>
              <w:jc w:val="both"/>
              <w:spacing w:after="0" w:line="240" w:lineRule="auto"/>
              <w:rPr>
                <w:sz w:val="24"/>
                <w:szCs w:val="24"/>
              </w:rPr>
            </w:pPr>
            <w:r>
              <w:rPr>
                <w:rFonts w:ascii="Times New Roman" w:hAnsi="Times New Roman" w:cs="Times New Roman"/>
                <w:color w:val="#000000"/>
                <w:sz w:val="24"/>
                <w:szCs w:val="24"/>
              </w:rPr>
              <w:t> Задачи специальной (коррекционной школы) и задачи</w:t>
            </w:r>
          </w:p>
          <w:p>
            <w:pPr>
              <w:jc w:val="both"/>
              <w:spacing w:after="0" w:line="240" w:lineRule="auto"/>
              <w:rPr>
                <w:sz w:val="24"/>
                <w:szCs w:val="24"/>
              </w:rPr>
            </w:pPr>
            <w:r>
              <w:rPr>
                <w:rFonts w:ascii="Times New Roman" w:hAnsi="Times New Roman" w:cs="Times New Roman"/>
                <w:color w:val="#000000"/>
                <w:sz w:val="24"/>
                <w:szCs w:val="24"/>
              </w:rPr>
              <w:t> обучения математике детей с УО. Специфика обучения</w:t>
            </w:r>
          </w:p>
          <w:p>
            <w:pPr>
              <w:jc w:val="both"/>
              <w:spacing w:after="0" w:line="240" w:lineRule="auto"/>
              <w:rPr>
                <w:sz w:val="24"/>
                <w:szCs w:val="24"/>
              </w:rPr>
            </w:pPr>
            <w:r>
              <w:rPr>
                <w:rFonts w:ascii="Times New Roman" w:hAnsi="Times New Roman" w:cs="Times New Roman"/>
                <w:color w:val="#000000"/>
                <w:sz w:val="24"/>
                <w:szCs w:val="24"/>
              </w:rPr>
              <w:t> в школе. Понятие акалькулии и</w:t>
            </w:r>
          </w:p>
          <w:p>
            <w:pPr>
              <w:jc w:val="both"/>
              <w:spacing w:after="0" w:line="240" w:lineRule="auto"/>
              <w:rPr>
                <w:sz w:val="24"/>
                <w:szCs w:val="24"/>
              </w:rPr>
            </w:pPr>
            <w:r>
              <w:rPr>
                <w:rFonts w:ascii="Times New Roman" w:hAnsi="Times New Roman" w:cs="Times New Roman"/>
                <w:color w:val="#000000"/>
                <w:sz w:val="24"/>
                <w:szCs w:val="24"/>
              </w:rPr>
              <w:t> дискалькулии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обучения математике младших школьников с нарушениями в умственном развитии</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младших школьников в процессе обучения математике. Приемы мыслительной деятельности. Роль математических  знаний,  умений  и  навыков  в  коррекции  и развитии речи и познавательных процессов. Коррекционная работа на уроке</w:t>
            </w:r>
          </w:p>
          <w:p>
            <w:pPr>
              <w:jc w:val="both"/>
              <w:spacing w:after="0" w:line="240" w:lineRule="auto"/>
              <w:rPr>
                <w:sz w:val="24"/>
                <w:szCs w:val="24"/>
              </w:rPr>
            </w:pPr>
            <w:r>
              <w:rPr>
                <w:rFonts w:ascii="Times New Roman" w:hAnsi="Times New Roman" w:cs="Times New Roman"/>
                <w:color w:val="#000000"/>
                <w:sz w:val="24"/>
                <w:szCs w:val="24"/>
              </w:rPr>
              <w:t> математики. Особенности  усвоения  математического  материала  умственно отсталыми школьниками и учащимися с задержками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Особенности формирования математических знаний, умений и навыков у учащихся школы VIII вида. Педагогическая  диагностика уровня знаний,  умений  и  навыков учащихся начальных классов  по  математике.</w:t>
            </w:r>
          </w:p>
          <w:p>
            <w:pPr>
              <w:jc w:val="both"/>
              <w:spacing w:after="0" w:line="240" w:lineRule="auto"/>
              <w:rPr>
                <w:sz w:val="24"/>
                <w:szCs w:val="24"/>
              </w:rPr>
            </w:pPr>
            <w:r>
              <w:rPr>
                <w:rFonts w:ascii="Times New Roman" w:hAnsi="Times New Roman" w:cs="Times New Roman"/>
                <w:color w:val="#000000"/>
                <w:sz w:val="24"/>
                <w:szCs w:val="24"/>
              </w:rPr>
              <w:t> Основные направления коррекционно-развивающей работы с учащимися, имеющими</w:t>
            </w:r>
          </w:p>
          <w:p>
            <w:pPr>
              <w:jc w:val="both"/>
              <w:spacing w:after="0" w:line="240" w:lineRule="auto"/>
              <w:rPr>
                <w:sz w:val="24"/>
                <w:szCs w:val="24"/>
              </w:rPr>
            </w:pPr>
            <w:r>
              <w:rPr>
                <w:rFonts w:ascii="Times New Roman" w:hAnsi="Times New Roman" w:cs="Times New Roman"/>
                <w:color w:val="#000000"/>
                <w:sz w:val="24"/>
                <w:szCs w:val="24"/>
              </w:rPr>
              <w:t> недостаточную готовность к усвоению математических знаний. Клинико- психологическая характеристика акалькулии и дискалькулии детского  возраста. Содержание  нарушений  при  совершении  счетных операций  посредством практических  действий  детей  с  конкретными множествами,   выстраиваниями взаимнооднозначных   соответствий</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методы, средства и организация обучения математики (специальной)</w:t>
            </w:r>
          </w:p>
          <w:p>
            <w:pPr>
              <w:jc w:val="center"/>
              <w:spacing w:after="0" w:line="240" w:lineRule="auto"/>
              <w:rPr>
                <w:sz w:val="24"/>
                <w:szCs w:val="24"/>
              </w:rPr>
            </w:pPr>
            <w:r>
              <w:rPr>
                <w:rFonts w:ascii="Times New Roman" w:hAnsi="Times New Roman" w:cs="Times New Roman"/>
                <w:b/>
                <w:color w:val="#000000"/>
                <w:sz w:val="24"/>
                <w:szCs w:val="24"/>
              </w:rPr>
              <w:t> в начальной школе</w:t>
            </w:r>
          </w:p>
        </w:tc>
      </w:tr>
      <w:tr>
        <w:trPr>
          <w:trHeight w:hRule="exact" w:val="3904.61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 построения начального курса математики в начальной школе. Содержание программного материала по математике. Основные  компоненты:  цель,  принципы, формы,  методы,  средства обучения математики. Игра как метод обучения. Урок математики. Типы уроков математики в зависимости от основной образовательной задачи.  Структура  уроков  разных  типов.  Зависимость</w:t>
            </w:r>
          </w:p>
          <w:p>
            <w:pPr>
              <w:jc w:val="both"/>
              <w:spacing w:after="0" w:line="240" w:lineRule="auto"/>
              <w:rPr>
                <w:sz w:val="24"/>
                <w:szCs w:val="24"/>
              </w:rPr>
            </w:pPr>
            <w:r>
              <w:rPr>
                <w:rFonts w:ascii="Times New Roman" w:hAnsi="Times New Roman" w:cs="Times New Roman"/>
                <w:color w:val="#000000"/>
                <w:sz w:val="24"/>
                <w:szCs w:val="24"/>
              </w:rPr>
              <w:t> структуры урока от его задач, содержания состава учащихся. Современные требования  к уроку.  Урок  и  система  уроков  математики.  Анализ  урока математики: (психолого-</w:t>
            </w:r>
          </w:p>
          <w:p>
            <w:pPr>
              <w:jc w:val="both"/>
              <w:spacing w:after="0" w:line="240" w:lineRule="auto"/>
              <w:rPr>
                <w:sz w:val="24"/>
                <w:szCs w:val="24"/>
              </w:rPr>
            </w:pPr>
            <w:r>
              <w:rPr>
                <w:rFonts w:ascii="Times New Roman" w:hAnsi="Times New Roman" w:cs="Times New Roman"/>
                <w:color w:val="#000000"/>
                <w:sz w:val="24"/>
                <w:szCs w:val="24"/>
              </w:rPr>
              <w:t> педагогический, методический). Подготовка учителя к  преподаванию  математики. Планирование  учебного  материала: тематические и поурочные планы. Требования к содержанию плана урока. Особенности  организации  процесса  обучения  математике (урочные  и внеурочные занятия) для учащихся, имеющих тяжелые речевые нарушения.</w:t>
            </w:r>
          </w:p>
          <w:p>
            <w:pPr>
              <w:jc w:val="both"/>
              <w:spacing w:after="0" w:line="240" w:lineRule="auto"/>
              <w:rPr>
                <w:sz w:val="24"/>
                <w:szCs w:val="24"/>
              </w:rPr>
            </w:pPr>
            <w:r>
              <w:rPr>
                <w:rFonts w:ascii="Times New Roman" w:hAnsi="Times New Roman" w:cs="Times New Roman"/>
                <w:color w:val="#000000"/>
                <w:sz w:val="24"/>
                <w:szCs w:val="24"/>
              </w:rPr>
              <w:t> Контроль  и  учет  состояния  математической  подготовки  учащихся. Методы учета (устный опрос, наблюдение, письменные работы, контрольные работы, программированные  задания).  Оценка  знаний  учащихся  по математике.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Индивидуальный подход при учете успеваемости учащихся в зависимости  от интеллектуальных  и  возрастных  особенностей,  состояния эмоционально-</w:t>
            </w:r>
          </w:p>
          <w:p>
            <w:pPr>
              <w:jc w:val="both"/>
              <w:spacing w:after="0" w:line="240" w:lineRule="auto"/>
              <w:rPr>
                <w:sz w:val="24"/>
                <w:szCs w:val="24"/>
              </w:rPr>
            </w:pPr>
            <w:r>
              <w:rPr>
                <w:rFonts w:ascii="Times New Roman" w:hAnsi="Times New Roman" w:cs="Times New Roman"/>
                <w:color w:val="#000000"/>
                <w:sz w:val="24"/>
                <w:szCs w:val="24"/>
              </w:rPr>
              <w:t> волевой сферы. Роль различных видов текущей и итоговой проверки знаний и их оценка.</w:t>
            </w:r>
          </w:p>
          <w:p>
            <w:pPr>
              <w:jc w:val="both"/>
              <w:spacing w:after="0" w:line="240" w:lineRule="auto"/>
              <w:rPr>
                <w:sz w:val="24"/>
                <w:szCs w:val="24"/>
              </w:rPr>
            </w:pPr>
            <w:r>
              <w:rPr>
                <w:rFonts w:ascii="Times New Roman" w:hAnsi="Times New Roman" w:cs="Times New Roman"/>
                <w:color w:val="#000000"/>
                <w:sz w:val="24"/>
                <w:szCs w:val="24"/>
              </w:rPr>
              <w:t> Особенности  урока  математики  в  школе  для  умственно  отсталых учащихся.</w:t>
            </w:r>
          </w:p>
          <w:p>
            <w:pPr>
              <w:jc w:val="both"/>
              <w:spacing w:after="0" w:line="240" w:lineRule="auto"/>
              <w:rPr>
                <w:sz w:val="24"/>
                <w:szCs w:val="24"/>
              </w:rPr>
            </w:pPr>
            <w:r>
              <w:rPr>
                <w:rFonts w:ascii="Times New Roman" w:hAnsi="Times New Roman" w:cs="Times New Roman"/>
                <w:color w:val="#000000"/>
                <w:sz w:val="24"/>
                <w:szCs w:val="24"/>
              </w:rPr>
              <w:t> Разработка  коррекционно-развивающего  занятия  для  детей младшего школьного возраста с игнтеллектуальными нарушениями.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Частные методики обучения математике учащихся начальной школы с нарушениями интеллекта</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частной  методики преподавания математики  в  школе  для детей с нарушениями интеллекта. Пропедевтический период обучения математике. Методика изучения  нумерации  целых  неотрицательных  чисел  и арифметических действий. Методика   изучения   геометрического   материала. Понятие геометрической  фигуры. Этапы  формированию  представлений  о геометрической фигуре. Методика изучения алгебраического материала. Буквенная символика, равенства, неравенства, уравнения. Методика  обучения  решению задач,  приемы работы  над  задачами, виды задач.</w:t>
            </w:r>
          </w:p>
          <w:p>
            <w:pPr>
              <w:jc w:val="both"/>
              <w:spacing w:after="0" w:line="240" w:lineRule="auto"/>
              <w:rPr>
                <w:sz w:val="24"/>
                <w:szCs w:val="24"/>
              </w:rPr>
            </w:pPr>
            <w:r>
              <w:rPr>
                <w:rFonts w:ascii="Times New Roman" w:hAnsi="Times New Roman" w:cs="Times New Roman"/>
                <w:color w:val="#000000"/>
                <w:sz w:val="24"/>
                <w:szCs w:val="24"/>
              </w:rPr>
              <w:t> Коррекционная работа в период обучения решению задач. Понятие величины. Методика изучения величин. Обучение учащихся измерению  величин. Коррекционные возможности  при  изучении  темы «Величины и их измерение». Приёмы ознакомления учащихся с обыкновенными дробями. Формирование  и  развитие  математических представлений у  детей дошкольного возраста с речевыми нарушениями (методы, приемы, формы). Методика  преподавания  математики  в школе VIII вида. Задачи  и содержание обучения начальному курсу математике учащихся с нарушениями интеллекта. Принципы построения программы по математике.</w:t>
            </w: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обучения предмету</w:t>
            </w:r>
          </w:p>
          <w:p>
            <w:pPr>
              <w:jc w:val="center"/>
              <w:spacing w:after="0" w:line="240" w:lineRule="auto"/>
              <w:rPr>
                <w:sz w:val="24"/>
                <w:szCs w:val="24"/>
              </w:rPr>
            </w:pPr>
            <w:r>
              <w:rPr>
                <w:rFonts w:ascii="Times New Roman" w:hAnsi="Times New Roman" w:cs="Times New Roman"/>
                <w:b/>
                <w:color w:val="#000000"/>
                <w:sz w:val="24"/>
                <w:szCs w:val="24"/>
              </w:rPr>
              <w:t> «Математика» детей с</w:t>
            </w:r>
          </w:p>
          <w:p>
            <w:pPr>
              <w:jc w:val="center"/>
              <w:spacing w:after="0" w:line="240" w:lineRule="auto"/>
              <w:rPr>
                <w:sz w:val="24"/>
                <w:szCs w:val="24"/>
              </w:rPr>
            </w:pPr>
            <w:r>
              <w:rPr>
                <w:rFonts w:ascii="Times New Roman" w:hAnsi="Times New Roman" w:cs="Times New Roman"/>
                <w:b/>
                <w:color w:val="#000000"/>
                <w:sz w:val="24"/>
                <w:szCs w:val="24"/>
              </w:rPr>
              <w:t> интеллектуальными</w:t>
            </w:r>
          </w:p>
          <w:p>
            <w:pPr>
              <w:jc w:val="center"/>
              <w:spacing w:after="0" w:line="240" w:lineRule="auto"/>
              <w:rPr>
                <w:sz w:val="24"/>
                <w:szCs w:val="24"/>
              </w:rPr>
            </w:pPr>
            <w:r>
              <w:rPr>
                <w:rFonts w:ascii="Times New Roman" w:hAnsi="Times New Roman" w:cs="Times New Roman"/>
                <w:b/>
                <w:color w:val="#000000"/>
                <w:sz w:val="24"/>
                <w:szCs w:val="24"/>
              </w:rPr>
              <w:t> нарушениями.</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Пропедевтика начального обучения математике.</w:t>
            </w:r>
          </w:p>
          <w:p>
            <w:pPr>
              <w:jc w:val="both"/>
              <w:spacing w:after="0" w:line="240" w:lineRule="auto"/>
              <w:rPr>
                <w:sz w:val="24"/>
                <w:szCs w:val="24"/>
              </w:rPr>
            </w:pPr>
            <w:r>
              <w:rPr>
                <w:rFonts w:ascii="Times New Roman" w:hAnsi="Times New Roman" w:cs="Times New Roman"/>
                <w:color w:val="#000000"/>
                <w:sz w:val="24"/>
                <w:szCs w:val="24"/>
              </w:rPr>
              <w:t> Организация и содержание пропедевтического периода</w:t>
            </w:r>
          </w:p>
          <w:p>
            <w:pPr>
              <w:jc w:val="both"/>
              <w:spacing w:after="0" w:line="240" w:lineRule="auto"/>
              <w:rPr>
                <w:sz w:val="24"/>
                <w:szCs w:val="24"/>
              </w:rPr>
            </w:pPr>
            <w:r>
              <w:rPr>
                <w:rFonts w:ascii="Times New Roman" w:hAnsi="Times New Roman" w:cs="Times New Roman"/>
                <w:color w:val="#000000"/>
                <w:sz w:val="24"/>
                <w:szCs w:val="24"/>
              </w:rPr>
              <w:t> в специальных (коррекционных) ОУ. Межпредметные</w:t>
            </w:r>
          </w:p>
          <w:p>
            <w:pPr>
              <w:jc w:val="both"/>
              <w:spacing w:after="0" w:line="240" w:lineRule="auto"/>
              <w:rPr>
                <w:sz w:val="24"/>
                <w:szCs w:val="24"/>
              </w:rPr>
            </w:pPr>
            <w:r>
              <w:rPr>
                <w:rFonts w:ascii="Times New Roman" w:hAnsi="Times New Roman" w:cs="Times New Roman"/>
                <w:color w:val="#000000"/>
                <w:sz w:val="24"/>
                <w:szCs w:val="24"/>
              </w:rPr>
              <w:t> связи. Трудности усвоения математического материала детей с УО. Обоснование проведения межпредметных связей в процессе коррекционно-педагогической деятельности (цель, сущность, требования).</w:t>
            </w:r>
          </w:p>
          <w:p>
            <w:pPr>
              <w:jc w:val="both"/>
              <w:spacing w:after="0" w:line="240" w:lineRule="auto"/>
              <w:rPr>
                <w:sz w:val="24"/>
                <w:szCs w:val="24"/>
              </w:rPr>
            </w:pPr>
            <w:r>
              <w:rPr>
                <w:rFonts w:ascii="Times New Roman" w:hAnsi="Times New Roman" w:cs="Times New Roman"/>
                <w:color w:val="#000000"/>
                <w:sz w:val="24"/>
                <w:szCs w:val="24"/>
              </w:rPr>
              <w:t> Программно-методическое обеспечение обучения</w:t>
            </w:r>
          </w:p>
          <w:p>
            <w:pPr>
              <w:jc w:val="both"/>
              <w:spacing w:after="0" w:line="240" w:lineRule="auto"/>
              <w:rPr>
                <w:sz w:val="24"/>
                <w:szCs w:val="24"/>
              </w:rPr>
            </w:pPr>
            <w:r>
              <w:rPr>
                <w:rFonts w:ascii="Times New Roman" w:hAnsi="Times New Roman" w:cs="Times New Roman"/>
                <w:color w:val="#000000"/>
                <w:sz w:val="24"/>
                <w:szCs w:val="24"/>
              </w:rPr>
              <w:t> математике. Авторский и содержательный аспект</w:t>
            </w:r>
          </w:p>
          <w:p>
            <w:pPr>
              <w:jc w:val="both"/>
              <w:spacing w:after="0" w:line="240" w:lineRule="auto"/>
              <w:rPr>
                <w:sz w:val="24"/>
                <w:szCs w:val="24"/>
              </w:rPr>
            </w:pPr>
            <w:r>
              <w:rPr>
                <w:rFonts w:ascii="Times New Roman" w:hAnsi="Times New Roman" w:cs="Times New Roman"/>
                <w:color w:val="#000000"/>
                <w:sz w:val="24"/>
                <w:szCs w:val="24"/>
              </w:rPr>
              <w:t> программного обеспечения преподавания математики в</w:t>
            </w:r>
          </w:p>
          <w:p>
            <w:pPr>
              <w:jc w:val="both"/>
              <w:spacing w:after="0" w:line="240" w:lineRule="auto"/>
              <w:rPr>
                <w:sz w:val="24"/>
                <w:szCs w:val="24"/>
              </w:rPr>
            </w:pPr>
            <w:r>
              <w:rPr>
                <w:rFonts w:ascii="Times New Roman" w:hAnsi="Times New Roman" w:cs="Times New Roman"/>
                <w:color w:val="#000000"/>
                <w:sz w:val="24"/>
                <w:szCs w:val="24"/>
              </w:rPr>
              <w:t> начальной школе для детей с УО. Основные</w:t>
            </w:r>
          </w:p>
          <w:p>
            <w:pPr>
              <w:jc w:val="both"/>
              <w:spacing w:after="0" w:line="240" w:lineRule="auto"/>
              <w:rPr>
                <w:sz w:val="24"/>
                <w:szCs w:val="24"/>
              </w:rPr>
            </w:pPr>
            <w:r>
              <w:rPr>
                <w:rFonts w:ascii="Times New Roman" w:hAnsi="Times New Roman" w:cs="Times New Roman"/>
                <w:color w:val="#000000"/>
                <w:sz w:val="24"/>
                <w:szCs w:val="24"/>
              </w:rPr>
              <w:t> положения, разделы. Требования к знаниям и умениям</w:t>
            </w:r>
          </w:p>
          <w:p>
            <w:pPr>
              <w:jc w:val="both"/>
              <w:spacing w:after="0" w:line="240" w:lineRule="auto"/>
              <w:rPr>
                <w:sz w:val="24"/>
                <w:szCs w:val="24"/>
              </w:rPr>
            </w:pPr>
            <w:r>
              <w:rPr>
                <w:rFonts w:ascii="Times New Roman" w:hAnsi="Times New Roman" w:cs="Times New Roman"/>
                <w:color w:val="#000000"/>
                <w:sz w:val="24"/>
                <w:szCs w:val="24"/>
              </w:rPr>
              <w:t> учащихся.</w:t>
            </w: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средства обучения математике в начальной школе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и вспомогательные средства обучения.</w:t>
            </w:r>
          </w:p>
          <w:p>
            <w:pPr>
              <w:jc w:val="both"/>
              <w:spacing w:after="0" w:line="240" w:lineRule="auto"/>
              <w:rPr>
                <w:sz w:val="24"/>
                <w:szCs w:val="24"/>
              </w:rPr>
            </w:pPr>
            <w:r>
              <w:rPr>
                <w:rFonts w:ascii="Times New Roman" w:hAnsi="Times New Roman" w:cs="Times New Roman"/>
                <w:color w:val="#000000"/>
                <w:sz w:val="24"/>
                <w:szCs w:val="24"/>
              </w:rPr>
              <w:t> Методы обучения математике. Наглядный и</w:t>
            </w:r>
          </w:p>
          <w:p>
            <w:pPr>
              <w:jc w:val="both"/>
              <w:spacing w:after="0" w:line="240" w:lineRule="auto"/>
              <w:rPr>
                <w:sz w:val="24"/>
                <w:szCs w:val="24"/>
              </w:rPr>
            </w:pPr>
            <w:r>
              <w:rPr>
                <w:rFonts w:ascii="Times New Roman" w:hAnsi="Times New Roman" w:cs="Times New Roman"/>
                <w:color w:val="#000000"/>
                <w:sz w:val="24"/>
                <w:szCs w:val="24"/>
              </w:rPr>
              <w:t> дидактический материал как основа начального</w:t>
            </w:r>
          </w:p>
          <w:p>
            <w:pPr>
              <w:jc w:val="both"/>
              <w:spacing w:after="0" w:line="240" w:lineRule="auto"/>
              <w:rPr>
                <w:sz w:val="24"/>
                <w:szCs w:val="24"/>
              </w:rPr>
            </w:pPr>
            <w:r>
              <w:rPr>
                <w:rFonts w:ascii="Times New Roman" w:hAnsi="Times New Roman" w:cs="Times New Roman"/>
                <w:color w:val="#000000"/>
                <w:sz w:val="24"/>
                <w:szCs w:val="24"/>
              </w:rPr>
              <w:t> обучения математике (классификация, назначение,</w:t>
            </w:r>
          </w:p>
          <w:p>
            <w:pPr>
              <w:jc w:val="both"/>
              <w:spacing w:after="0" w:line="240" w:lineRule="auto"/>
              <w:rPr>
                <w:sz w:val="24"/>
                <w:szCs w:val="24"/>
              </w:rPr>
            </w:pPr>
            <w:r>
              <w:rPr>
                <w:rFonts w:ascii="Times New Roman" w:hAnsi="Times New Roman" w:cs="Times New Roman"/>
                <w:color w:val="#000000"/>
                <w:sz w:val="24"/>
                <w:szCs w:val="24"/>
              </w:rPr>
              <w:t> особенности и специфика использования, требования). Классификация методов обучения по различным основаниям - по источнику знаний, по характеру познавательной деятельности, по дидактической цели,по месту в структуре деятельности. Дидактические игры на уроке математики, классификации (виды, цели,задачи). Роль, значение и специфика их использования в школе 8-го вида.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планирование коррекционно-</w:t>
            </w:r>
          </w:p>
          <w:p>
            <w:pPr>
              <w:jc w:val="center"/>
              <w:spacing w:after="0" w:line="240" w:lineRule="auto"/>
              <w:rPr>
                <w:sz w:val="24"/>
                <w:szCs w:val="24"/>
              </w:rPr>
            </w:pPr>
            <w:r>
              <w:rPr>
                <w:rFonts w:ascii="Times New Roman" w:hAnsi="Times New Roman" w:cs="Times New Roman"/>
                <w:b/>
                <w:color w:val="#000000"/>
                <w:sz w:val="24"/>
                <w:szCs w:val="24"/>
              </w:rPr>
              <w:t> педагогического процесса.</w:t>
            </w:r>
          </w:p>
        </w:tc>
      </w:tr>
      <w:tr>
        <w:trPr>
          <w:trHeight w:hRule="exact" w:val="1363.1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обучения, его структура в свете</w:t>
            </w:r>
          </w:p>
          <w:p>
            <w:pPr>
              <w:jc w:val="both"/>
              <w:spacing w:after="0" w:line="240" w:lineRule="auto"/>
              <w:rPr>
                <w:sz w:val="24"/>
                <w:szCs w:val="24"/>
              </w:rPr>
            </w:pPr>
            <w:r>
              <w:rPr>
                <w:rFonts w:ascii="Times New Roman" w:hAnsi="Times New Roman" w:cs="Times New Roman"/>
                <w:color w:val="#000000"/>
                <w:sz w:val="24"/>
                <w:szCs w:val="24"/>
              </w:rPr>
              <w:t> деятельностного подхода. Понятие урока как формы</w:t>
            </w:r>
          </w:p>
          <w:p>
            <w:pPr>
              <w:jc w:val="both"/>
              <w:spacing w:after="0" w:line="240" w:lineRule="auto"/>
              <w:rPr>
                <w:sz w:val="24"/>
                <w:szCs w:val="24"/>
              </w:rPr>
            </w:pPr>
            <w:r>
              <w:rPr>
                <w:rFonts w:ascii="Times New Roman" w:hAnsi="Times New Roman" w:cs="Times New Roman"/>
                <w:color w:val="#000000"/>
                <w:sz w:val="24"/>
                <w:szCs w:val="24"/>
              </w:rPr>
              <w:t> организации деятельности учащихся. Зависимость вида урока математики от дидактической цели (целей). Виды уроков математики и их структурные составляющие Основные требования к уроку математики для лиц с умственной отсталостью.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организационной четкости урока. Поурочное планирование (виды, специфика, алгоритм написания). Система уроков математики. Способы и виды контроля на уроке. Организация деятельности учителя на уроке математики. Характеристика методического анализа урока математики. Характеристика психолого- педагогического анализа урока математики. Системный анализ урока.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Теоретико- методологические основы обучения математике лиц с УО</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Рассмотреть историю становления и развития методики начального обучения  ма- тематике,  в  том  числе  работы  исследователей  в  рамках специальной  методики. Проанализировать  основные  периоды  развития методики, вклад в развитие методики обучения математике отечественных (М. Монтессори, Л.С. Выготского, П.Я. Гальперина, В.В. Давыдова, А.М. Леушиной, З.А. Михайловой и др.) и зарубежных психологов и педагогов (конспект).</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Психолого-педагогические основы обучения математике младших школьников и дошкольников с нарушениями в речевом и умственном развитии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усвоения  математических  знаний  и  навыков учащимися</w:t>
            </w:r>
          </w:p>
          <w:p>
            <w:pPr>
              <w:jc w:val="both"/>
              <w:spacing w:after="0" w:line="240" w:lineRule="auto"/>
              <w:rPr>
                <w:sz w:val="24"/>
                <w:szCs w:val="24"/>
              </w:rPr>
            </w:pPr>
            <w:r>
              <w:rPr>
                <w:rFonts w:ascii="Times New Roman" w:hAnsi="Times New Roman" w:cs="Times New Roman"/>
                <w:color w:val="#000000"/>
                <w:sz w:val="24"/>
                <w:szCs w:val="24"/>
              </w:rPr>
              <w:t> 2.	Дидактические принципы. Реализация дидактических принципов обучения детей с интеллектуальными нарушениями в процессе изучения математики</w:t>
            </w:r>
          </w:p>
          <w:p>
            <w:pPr>
              <w:jc w:val="both"/>
              <w:spacing w:after="0" w:line="240" w:lineRule="auto"/>
              <w:rPr>
                <w:sz w:val="24"/>
                <w:szCs w:val="24"/>
              </w:rPr>
            </w:pPr>
            <w:r>
              <w:rPr>
                <w:rFonts w:ascii="Times New Roman" w:hAnsi="Times New Roman" w:cs="Times New Roman"/>
                <w:color w:val="#000000"/>
                <w:sz w:val="24"/>
                <w:szCs w:val="24"/>
              </w:rPr>
              <w:t> 3.	Особенности  усвоения  математического  материала  умственно отсталыми школьниками и учащимися с задержками психического развития</w:t>
            </w:r>
          </w:p>
          <w:p>
            <w:pPr>
              <w:jc w:val="both"/>
              <w:spacing w:after="0" w:line="240" w:lineRule="auto"/>
              <w:rPr>
                <w:sz w:val="24"/>
                <w:szCs w:val="24"/>
              </w:rPr>
            </w:pPr>
            <w:r>
              <w:rPr>
                <w:rFonts w:ascii="Times New Roman" w:hAnsi="Times New Roman" w:cs="Times New Roman"/>
                <w:color w:val="#000000"/>
                <w:sz w:val="24"/>
                <w:szCs w:val="24"/>
              </w:rPr>
              <w:t> 4.	Особенности формирования математических понятий у учащихся младших классов школы VII и VIII вида.</w:t>
            </w:r>
          </w:p>
          <w:p>
            <w:pPr>
              <w:jc w:val="both"/>
              <w:spacing w:after="0" w:line="240" w:lineRule="auto"/>
              <w:rPr>
                <w:sz w:val="24"/>
                <w:szCs w:val="24"/>
              </w:rPr>
            </w:pPr>
            <w:r>
              <w:rPr>
                <w:rFonts w:ascii="Times New Roman" w:hAnsi="Times New Roman" w:cs="Times New Roman"/>
                <w:color w:val="#000000"/>
                <w:sz w:val="24"/>
                <w:szCs w:val="24"/>
              </w:rPr>
              <w:t> 5.	Диагностика  уровня  элементарных  математических  знаний  и умений к моменту поступления в школу.</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методы, средства и организация обучения математики (специальной)</w:t>
            </w:r>
          </w:p>
          <w:p>
            <w:pPr>
              <w:jc w:val="center"/>
              <w:spacing w:after="0" w:line="240" w:lineRule="auto"/>
              <w:rPr>
                <w:sz w:val="24"/>
                <w:szCs w:val="24"/>
              </w:rPr>
            </w:pPr>
            <w:r>
              <w:rPr>
                <w:rFonts w:ascii="Times New Roman" w:hAnsi="Times New Roman" w:cs="Times New Roman"/>
                <w:b/>
                <w:color w:val="#000000"/>
                <w:sz w:val="24"/>
                <w:szCs w:val="24"/>
              </w:rPr>
              <w:t> в начальной школе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конспект занятия по  математике  для детей  младшего школьного  возраста, имеющих  интеллектуальные нарушения и сделать самоанализ</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Частные методики обучения математике дошкольников и учащихся начальной школы с нарушениями речи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Разработать фрагменты урока по следующим разделам:</w:t>
            </w:r>
          </w:p>
          <w:p>
            <w:pPr>
              <w:jc w:val="both"/>
              <w:spacing w:after="0" w:line="240" w:lineRule="auto"/>
              <w:rPr>
                <w:sz w:val="24"/>
                <w:szCs w:val="24"/>
              </w:rPr>
            </w:pPr>
            <w:r>
              <w:rPr>
                <w:rFonts w:ascii="Times New Roman" w:hAnsi="Times New Roman" w:cs="Times New Roman"/>
                <w:color w:val="#000000"/>
                <w:sz w:val="24"/>
                <w:szCs w:val="24"/>
              </w:rPr>
              <w:t> 	Арифметические действия и их свойства</w:t>
            </w:r>
          </w:p>
          <w:p>
            <w:pPr>
              <w:jc w:val="both"/>
              <w:spacing w:after="0" w:line="240" w:lineRule="auto"/>
              <w:rPr>
                <w:sz w:val="24"/>
                <w:szCs w:val="24"/>
              </w:rPr>
            </w:pPr>
            <w:r>
              <w:rPr>
                <w:rFonts w:ascii="Times New Roman" w:hAnsi="Times New Roman" w:cs="Times New Roman"/>
                <w:color w:val="#000000"/>
                <w:sz w:val="24"/>
                <w:szCs w:val="24"/>
              </w:rPr>
              <w:t> 	Текстовые арифметические задачи.</w:t>
            </w:r>
          </w:p>
          <w:p>
            <w:pPr>
              <w:jc w:val="both"/>
              <w:spacing w:after="0" w:line="240" w:lineRule="auto"/>
              <w:rPr>
                <w:sz w:val="24"/>
                <w:szCs w:val="24"/>
              </w:rPr>
            </w:pPr>
            <w:r>
              <w:rPr>
                <w:rFonts w:ascii="Times New Roman" w:hAnsi="Times New Roman" w:cs="Times New Roman"/>
                <w:color w:val="#000000"/>
                <w:sz w:val="24"/>
                <w:szCs w:val="24"/>
              </w:rPr>
              <w:t> 	Алгебраический материал.</w:t>
            </w:r>
          </w:p>
          <w:p>
            <w:pPr>
              <w:jc w:val="both"/>
              <w:spacing w:after="0" w:line="240" w:lineRule="auto"/>
              <w:rPr>
                <w:sz w:val="24"/>
                <w:szCs w:val="24"/>
              </w:rPr>
            </w:pPr>
            <w:r>
              <w:rPr>
                <w:rFonts w:ascii="Times New Roman" w:hAnsi="Times New Roman" w:cs="Times New Roman"/>
                <w:color w:val="#000000"/>
                <w:sz w:val="24"/>
                <w:szCs w:val="24"/>
              </w:rPr>
              <w:t> 	Геометрический материал.</w:t>
            </w:r>
          </w:p>
          <w:p>
            <w:pPr>
              <w:jc w:val="both"/>
              <w:spacing w:after="0" w:line="240" w:lineRule="auto"/>
              <w:rPr>
                <w:sz w:val="24"/>
                <w:szCs w:val="24"/>
              </w:rPr>
            </w:pPr>
            <w:r>
              <w:rPr>
                <w:rFonts w:ascii="Times New Roman" w:hAnsi="Times New Roman" w:cs="Times New Roman"/>
                <w:color w:val="#000000"/>
                <w:sz w:val="24"/>
                <w:szCs w:val="24"/>
              </w:rPr>
              <w:t> 	Величины.</w:t>
            </w:r>
          </w:p>
          <w:p>
            <w:pPr>
              <w:jc w:val="both"/>
              <w:spacing w:after="0" w:line="240" w:lineRule="auto"/>
              <w:rPr>
                <w:sz w:val="24"/>
                <w:szCs w:val="24"/>
              </w:rPr>
            </w:pPr>
            <w:r>
              <w:rPr>
                <w:rFonts w:ascii="Times New Roman" w:hAnsi="Times New Roman" w:cs="Times New Roman"/>
                <w:color w:val="#000000"/>
                <w:sz w:val="24"/>
                <w:szCs w:val="24"/>
              </w:rPr>
              <w:t> 	Доли и дроби.</w:t>
            </w:r>
          </w:p>
        </w:tc>
      </w:tr>
      <w:tr>
        <w:trPr>
          <w:trHeight w:hRule="exact" w:val="14.7009"/>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Специфика обучения предмету</w:t>
            </w:r>
          </w:p>
          <w:p>
            <w:pPr>
              <w:jc w:val="center"/>
              <w:spacing w:after="0" w:line="240" w:lineRule="auto"/>
              <w:rPr>
                <w:sz w:val="24"/>
                <w:szCs w:val="24"/>
              </w:rPr>
            </w:pPr>
            <w:r>
              <w:rPr>
                <w:rFonts w:ascii="Times New Roman" w:hAnsi="Times New Roman" w:cs="Times New Roman"/>
                <w:b/>
                <w:color w:val="#000000"/>
                <w:sz w:val="24"/>
                <w:szCs w:val="24"/>
              </w:rPr>
              <w:t> «Математика» детей с</w:t>
            </w:r>
          </w:p>
          <w:p>
            <w:pPr>
              <w:jc w:val="center"/>
              <w:spacing w:after="0" w:line="240" w:lineRule="auto"/>
              <w:rPr>
                <w:sz w:val="24"/>
                <w:szCs w:val="24"/>
              </w:rPr>
            </w:pPr>
            <w:r>
              <w:rPr>
                <w:rFonts w:ascii="Times New Roman" w:hAnsi="Times New Roman" w:cs="Times New Roman"/>
                <w:b/>
                <w:color w:val="#000000"/>
                <w:sz w:val="24"/>
                <w:szCs w:val="24"/>
              </w:rPr>
              <w:t> интеллектуальными</w:t>
            </w:r>
          </w:p>
          <w:p>
            <w:pPr>
              <w:jc w:val="center"/>
              <w:spacing w:after="0" w:line="240" w:lineRule="auto"/>
              <w:rPr>
                <w:sz w:val="24"/>
                <w:szCs w:val="24"/>
              </w:rPr>
            </w:pPr>
            <w:r>
              <w:rPr>
                <w:rFonts w:ascii="Times New Roman" w:hAnsi="Times New Roman" w:cs="Times New Roman"/>
                <w:b/>
                <w:color w:val="#000000"/>
                <w:sz w:val="24"/>
                <w:szCs w:val="24"/>
              </w:rPr>
              <w:t> нарушениями.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 Трудности, возникающие у учащихся при изучении математики. Назвать и обосновать основные психологические закономерности эффективного обучения математике (методы, средства для различных ступеней обучения).</w:t>
            </w:r>
          </w:p>
          <w:p>
            <w:pPr>
              <w:jc w:val="both"/>
              <w:spacing w:after="0" w:line="240" w:lineRule="auto"/>
              <w:rPr>
                <w:sz w:val="24"/>
                <w:szCs w:val="24"/>
              </w:rPr>
            </w:pPr>
            <w:r>
              <w:rPr>
                <w:rFonts w:ascii="Times New Roman" w:hAnsi="Times New Roman" w:cs="Times New Roman"/>
                <w:color w:val="#000000"/>
                <w:sz w:val="24"/>
                <w:szCs w:val="24"/>
              </w:rPr>
              <w:t> Каковы принципы	построения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Методы и средства обучения математике в начальной школе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Организация использования методов и средств обучения математике, в том числе в пропедевтический период в спец.школе.</w:t>
            </w:r>
          </w:p>
          <w:p>
            <w:pPr>
              <w:jc w:val="both"/>
              <w:spacing w:after="0" w:line="240" w:lineRule="auto"/>
              <w:rPr>
                <w:sz w:val="24"/>
                <w:szCs w:val="24"/>
              </w:rPr>
            </w:pPr>
            <w:r>
              <w:rPr>
                <w:rFonts w:ascii="Times New Roman" w:hAnsi="Times New Roman" w:cs="Times New Roman"/>
                <w:color w:val="#000000"/>
                <w:sz w:val="24"/>
                <w:szCs w:val="24"/>
              </w:rPr>
              <w:t> 2.	Пропедевтика обучения математике в коррекционной школе :цели, задачи общие и частные подходы.</w:t>
            </w:r>
          </w:p>
          <w:p>
            <w:pPr>
              <w:jc w:val="both"/>
              <w:spacing w:after="0" w:line="240" w:lineRule="auto"/>
              <w:rPr>
                <w:sz w:val="24"/>
                <w:szCs w:val="24"/>
              </w:rPr>
            </w:pPr>
            <w:r>
              <w:rPr>
                <w:rFonts w:ascii="Times New Roman" w:hAnsi="Times New Roman" w:cs="Times New Roman"/>
                <w:color w:val="#000000"/>
                <w:sz w:val="24"/>
                <w:szCs w:val="24"/>
              </w:rPr>
              <w:t> 3.	Примеры работы над формированием понятий длинный-короткий, длиннее, короче, равные, разные по длине.</w:t>
            </w:r>
          </w:p>
          <w:p>
            <w:pPr>
              <w:jc w:val="both"/>
              <w:spacing w:after="0" w:line="240" w:lineRule="auto"/>
              <w:rPr>
                <w:sz w:val="24"/>
                <w:szCs w:val="24"/>
              </w:rPr>
            </w:pPr>
            <w:r>
              <w:rPr>
                <w:rFonts w:ascii="Times New Roman" w:hAnsi="Times New Roman" w:cs="Times New Roman"/>
                <w:color w:val="#000000"/>
                <w:sz w:val="24"/>
                <w:szCs w:val="24"/>
              </w:rPr>
              <w:t> 4.	Примеры работы над формированием понятий тяжелый-легкий, тяжелее-легче и развитием пространственных представлений (каких именно).</w:t>
            </w:r>
          </w:p>
          <w:p>
            <w:pPr>
              <w:jc w:val="both"/>
              <w:spacing w:after="0" w:line="240" w:lineRule="auto"/>
              <w:rPr>
                <w:sz w:val="24"/>
                <w:szCs w:val="24"/>
              </w:rPr>
            </w:pPr>
            <w:r>
              <w:rPr>
                <w:rFonts w:ascii="Times New Roman" w:hAnsi="Times New Roman" w:cs="Times New Roman"/>
                <w:color w:val="#000000"/>
                <w:sz w:val="24"/>
                <w:szCs w:val="24"/>
              </w:rPr>
              <w:t> 5.	Примеры работы над развитием количественных представлений (каких именно).</w:t>
            </w:r>
          </w:p>
          <w:p>
            <w:pPr>
              <w:jc w:val="both"/>
              <w:spacing w:after="0" w:line="240" w:lineRule="auto"/>
              <w:rPr>
                <w:sz w:val="24"/>
                <w:szCs w:val="24"/>
              </w:rPr>
            </w:pPr>
            <w:r>
              <w:rPr>
                <w:rFonts w:ascii="Times New Roman" w:hAnsi="Times New Roman" w:cs="Times New Roman"/>
                <w:color w:val="#000000"/>
                <w:sz w:val="24"/>
                <w:szCs w:val="24"/>
              </w:rPr>
              <w:t> 6.	Каковы требования к уроку математики в коррекционной школе? Назвать приемы и методы работы учителя на уроке, которые активизируют и поддерживают внимание учащихся.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и планирование коррекционно-</w:t>
            </w:r>
          </w:p>
          <w:p>
            <w:pPr>
              <w:jc w:val="center"/>
              <w:spacing w:after="0" w:line="240" w:lineRule="auto"/>
              <w:rPr>
                <w:sz w:val="24"/>
                <w:szCs w:val="24"/>
              </w:rPr>
            </w:pPr>
            <w:r>
              <w:rPr>
                <w:rFonts w:ascii="Times New Roman" w:hAnsi="Times New Roman" w:cs="Times New Roman"/>
                <w:b/>
                <w:color w:val="#000000"/>
                <w:sz w:val="24"/>
                <w:szCs w:val="24"/>
              </w:rPr>
              <w:t> педагогического процесса.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Определить вид урока математики, назвать его основные этапы, цель(и) и задачи каждого из них. Выделить, какие методы и</w:t>
            </w:r>
          </w:p>
          <w:p>
            <w:pPr>
              <w:jc w:val="both"/>
              <w:spacing w:after="0" w:line="240" w:lineRule="auto"/>
              <w:rPr>
                <w:sz w:val="24"/>
                <w:szCs w:val="24"/>
              </w:rPr>
            </w:pPr>
            <w:r>
              <w:rPr>
                <w:rFonts w:ascii="Times New Roman" w:hAnsi="Times New Roman" w:cs="Times New Roman"/>
                <w:color w:val="#000000"/>
                <w:sz w:val="24"/>
                <w:szCs w:val="24"/>
              </w:rPr>
              <w:t> приемы, наглядные пособия (виды) используются (или могут использоваться) на данном уроке.</w:t>
            </w:r>
          </w:p>
          <w:p>
            <w:pPr>
              <w:jc w:val="both"/>
              <w:spacing w:after="0" w:line="240" w:lineRule="auto"/>
              <w:rPr>
                <w:sz w:val="24"/>
                <w:szCs w:val="24"/>
              </w:rPr>
            </w:pPr>
            <w:r>
              <w:rPr>
                <w:rFonts w:ascii="Times New Roman" w:hAnsi="Times New Roman" w:cs="Times New Roman"/>
                <w:color w:val="#000000"/>
                <w:sz w:val="24"/>
                <w:szCs w:val="24"/>
              </w:rPr>
              <w:t> Оборудование: методические разработки (конспект) урока</w:t>
            </w:r>
          </w:p>
        </w:tc>
      </w:tr>
      <w:tr>
        <w:trPr>
          <w:trHeight w:hRule="exact" w:val="14.70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Методические аспекты обучения математике.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Задание № 1. Провести методический анализ урока математики</w:t>
            </w:r>
          </w:p>
          <w:p>
            <w:pPr>
              <w:jc w:val="both"/>
              <w:spacing w:after="0" w:line="240" w:lineRule="auto"/>
              <w:rPr>
                <w:sz w:val="24"/>
                <w:szCs w:val="24"/>
              </w:rPr>
            </w:pPr>
            <w:r>
              <w:rPr>
                <w:rFonts w:ascii="Times New Roman" w:hAnsi="Times New Roman" w:cs="Times New Roman"/>
                <w:color w:val="#000000"/>
                <w:sz w:val="24"/>
                <w:szCs w:val="24"/>
              </w:rPr>
              <w:t> Задание № 2. Провести психолого-педагогический анализ урока математики.</w:t>
            </w:r>
          </w:p>
          <w:p>
            <w:pPr>
              <w:jc w:val="both"/>
              <w:spacing w:after="0" w:line="240" w:lineRule="auto"/>
              <w:rPr>
                <w:sz w:val="24"/>
                <w:szCs w:val="24"/>
              </w:rPr>
            </w:pPr>
            <w:r>
              <w:rPr>
                <w:rFonts w:ascii="Times New Roman" w:hAnsi="Times New Roman" w:cs="Times New Roman"/>
                <w:color w:val="#000000"/>
                <w:sz w:val="24"/>
                <w:szCs w:val="24"/>
              </w:rPr>
              <w:t> Задание № 3. Провести системный анализ урока.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математике» / Котлярова Т.С..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математики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978-5-534-08528-0.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https://urait.ru/bcode/433375</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приемов</w:t>
            </w:r>
            <w:r>
              <w:rPr/>
              <w:t xml:space="preserve"> </w:t>
            </w:r>
            <w:r>
              <w:rPr>
                <w:rFonts w:ascii="Times New Roman" w:hAnsi="Times New Roman" w:cs="Times New Roman"/>
                <w:color w:val="#000000"/>
                <w:sz w:val="24"/>
                <w:szCs w:val="24"/>
              </w:rPr>
              <w:t>математического</w:t>
            </w:r>
            <w:r>
              <w:rPr/>
              <w:t xml:space="preserve"> </w:t>
            </w:r>
            <w:r>
              <w:rPr>
                <w:rFonts w:ascii="Times New Roman" w:hAnsi="Times New Roman" w:cs="Times New Roman"/>
                <w:color w:val="#000000"/>
                <w:sz w:val="24"/>
                <w:szCs w:val="24"/>
              </w:rPr>
              <w:t>мышления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Буткин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Володарская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Салмина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Никола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Никитюк</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https://urait.ru/bcode/441912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6"/>
      </w:tblGrid>
      <w:tr>
        <w:trPr>
          <w:trHeight w:hRule="exact" w:val="277.83"/>
        </w:trPr>
        <w:tc>
          <w:tcPr>
            <w:tcW w:w="285" w:type="dxa"/>
          </w:tcPr>
          <w:p/>
        </w:tc>
        <w:tc>
          <w:tcPr>
            <w:tcW w:w="9370.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геометрии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978-5-534-11081-4.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https://urait.ru/bcode/444448</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https://urait.ru/bcode/434654</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2810.9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004.4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626.9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2024-2025_ФГОС3++2024_Бак-ОФО-СДО(Олигоф)(24)_plx_Методика обучения математике</dc:title>
  <dc:creator>FastReport.NET</dc:creator>
</cp:coreProperties>
</file>